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72C65E64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ДРУГА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4829845E" w:rsidR="00837B8A" w:rsidRPr="005B197B" w:rsidRDefault="009F2BDC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14</w:t>
      </w:r>
      <w:r w:rsidR="00611480">
        <w:rPr>
          <w:b/>
        </w:rPr>
        <w:t>.</w:t>
      </w:r>
      <w:r w:rsidR="00D67EA5">
        <w:rPr>
          <w:b/>
          <w:lang w:val="uk-UA"/>
        </w:rPr>
        <w:t>10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>5872</w:t>
      </w:r>
      <w:r w:rsidR="00611480">
        <w:rPr>
          <w:b/>
        </w:rPr>
        <w:t>-8</w:t>
      </w:r>
      <w:r w:rsidR="00D67EA5">
        <w:rPr>
          <w:b/>
          <w:lang w:val="uk-UA"/>
        </w:rPr>
        <w:t>2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03FC99E9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FA091C">
        <w:rPr>
          <w:b/>
          <w:lang w:val="uk-UA"/>
        </w:rPr>
        <w:t>4219</w:t>
      </w:r>
      <w:r w:rsidR="00EB17D2">
        <w:rPr>
          <w:b/>
          <w:lang w:val="uk-UA"/>
        </w:rPr>
        <w:t xml:space="preserve"> 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1C47426B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FA091C">
        <w:rPr>
          <w:lang w:val="uk-UA"/>
        </w:rPr>
        <w:t>4219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4391D36D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8B0541">
        <w:rPr>
          <w:bCs/>
        </w:rPr>
        <w:t>4219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24283E6D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8B0541">
        <w:t>4219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6B7F7ADD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BFE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BDC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17265</TotalTime>
  <Pages>1</Pages>
  <Words>227</Words>
  <Characters>1769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5160</cp:revision>
  <cp:lastPrinted>2025-10-08T10:58:00Z</cp:lastPrinted>
  <dcterms:created xsi:type="dcterms:W3CDTF">2022-09-20T07:00:00Z</dcterms:created>
  <dcterms:modified xsi:type="dcterms:W3CDTF">2025-10-14T10:52:00Z</dcterms:modified>
</cp:coreProperties>
</file>